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72" w:rsidRDefault="002B7B72" w:rsidP="002B7B72">
      <w:pPr>
        <w:spacing w:after="120" w:line="360" w:lineRule="auto"/>
        <w:ind w:left="-99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46CD">
        <w:rPr>
          <w:rFonts w:ascii="Arial" w:hAnsi="Arial" w:cs="Arial"/>
          <w:b/>
          <w:sz w:val="24"/>
          <w:szCs w:val="24"/>
        </w:rPr>
        <w:t>Α.</w:t>
      </w:r>
      <w:r>
        <w:rPr>
          <w:rFonts w:ascii="Arial" w:hAnsi="Arial" w:cs="Arial"/>
          <w:sz w:val="24"/>
          <w:szCs w:val="24"/>
        </w:rPr>
        <w:t xml:space="preserve"> Α</w:t>
      </w:r>
      <w:r w:rsidRPr="002646CD">
        <w:rPr>
          <w:rFonts w:ascii="Arial" w:hAnsi="Arial" w:cs="Arial"/>
          <w:sz w:val="24"/>
          <w:szCs w:val="24"/>
        </w:rPr>
        <w:t xml:space="preserve">παραίτητη προϋπόθεση για να γίνει διακανονισμός, </w:t>
      </w:r>
      <w:r>
        <w:rPr>
          <w:rFonts w:ascii="Arial" w:hAnsi="Arial" w:cs="Arial"/>
          <w:sz w:val="24"/>
          <w:szCs w:val="24"/>
        </w:rPr>
        <w:t>από τον αιτών ή από εξουσιοδοτημένο από αυτόν άτομο είναι ο λογαριασμός να εκδίδεται στο όνομά του</w:t>
      </w:r>
      <w:r w:rsidRPr="002646CD">
        <w:rPr>
          <w:rFonts w:ascii="Arial" w:hAnsi="Arial" w:cs="Arial"/>
          <w:sz w:val="24"/>
          <w:szCs w:val="24"/>
        </w:rPr>
        <w:t>.</w:t>
      </w:r>
    </w:p>
    <w:p w:rsidR="002B7B72" w:rsidRPr="002B7B72" w:rsidRDefault="002B7B72" w:rsidP="002B7B72">
      <w:pPr>
        <w:spacing w:after="120" w:line="360" w:lineRule="auto"/>
        <w:ind w:left="-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Απαραίτητα δικαιολογητικά </w:t>
      </w:r>
      <w:r w:rsidRPr="002B7B72">
        <w:rPr>
          <w:rFonts w:ascii="Arial" w:hAnsi="Arial" w:cs="Arial"/>
          <w:sz w:val="24"/>
          <w:szCs w:val="24"/>
        </w:rPr>
        <w:t>:</w:t>
      </w:r>
    </w:p>
    <w:p w:rsidR="002B7B72" w:rsidRDefault="002B7B72" w:rsidP="002B7B72">
      <w:pPr>
        <w:spacing w:after="120" w:line="360" w:lineRule="auto"/>
        <w:ind w:left="-992"/>
        <w:jc w:val="both"/>
        <w:rPr>
          <w:rFonts w:ascii="Arial" w:hAnsi="Arial" w:cs="Arial"/>
          <w:sz w:val="24"/>
          <w:szCs w:val="24"/>
        </w:rPr>
      </w:pPr>
      <w:r w:rsidRPr="002B7B7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Ταυτότητα</w:t>
      </w:r>
    </w:p>
    <w:p w:rsidR="002B7B72" w:rsidRPr="002646CD" w:rsidRDefault="002B7B72" w:rsidP="002B7B72">
      <w:pPr>
        <w:spacing w:after="120" w:line="360" w:lineRule="auto"/>
        <w:ind w:left="-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</w:t>
      </w:r>
    </w:p>
    <w:p w:rsidR="002B7B72" w:rsidRDefault="002B7B72" w:rsidP="0083108E">
      <w:pPr>
        <w:spacing w:after="120" w:line="360" w:lineRule="auto"/>
        <w:ind w:left="-992" w:right="43"/>
        <w:jc w:val="both"/>
        <w:rPr>
          <w:rFonts w:ascii="Arial" w:hAnsi="Arial" w:cs="Arial"/>
          <w:sz w:val="24"/>
          <w:szCs w:val="24"/>
        </w:rPr>
      </w:pPr>
      <w:r w:rsidRPr="002B7B72">
        <w:rPr>
          <w:rFonts w:ascii="Arial" w:hAnsi="Arial" w:cs="Arial"/>
          <w:b/>
          <w:sz w:val="24"/>
          <w:szCs w:val="24"/>
        </w:rPr>
        <w:t>Β.</w:t>
      </w:r>
      <w:r>
        <w:rPr>
          <w:rFonts w:ascii="Arial" w:hAnsi="Arial" w:cs="Arial"/>
          <w:sz w:val="24"/>
          <w:szCs w:val="24"/>
        </w:rPr>
        <w:t xml:space="preserve"> </w:t>
      </w:r>
      <w:r w:rsidRPr="002646CD">
        <w:rPr>
          <w:rFonts w:ascii="Arial" w:hAnsi="Arial" w:cs="Arial"/>
          <w:sz w:val="24"/>
          <w:szCs w:val="24"/>
        </w:rPr>
        <w:t>Σε περίπτωση που δεν είστε υπόχρεοι στον λογαριασμό κατανάλωσης νερού, τότε θα πρέπει να προχωρήσετε σε μεταβίβαση δικαιωμάτων υδροληψίας και στη συνέχεια, αφού ολοκληρωθεί η διαδικασία της μεταβίβασης, να προχωρήσετε στον διακανονισμό της οφειλής σας.</w:t>
      </w:r>
    </w:p>
    <w:p w:rsidR="002B7B72" w:rsidRDefault="002B7B72" w:rsidP="0083108E">
      <w:pPr>
        <w:spacing w:after="120" w:line="360" w:lineRule="auto"/>
        <w:ind w:left="-992" w:right="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την μεταβίβαση απαιτούνται</w:t>
      </w:r>
      <w:r w:rsidRPr="002A401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Απαραίτητα δικαιολογητικά</w:t>
      </w:r>
      <w:r w:rsidRPr="002A401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7B72" w:rsidRPr="002A401C" w:rsidRDefault="002B7B72" w:rsidP="0083108E">
      <w:pPr>
        <w:spacing w:after="120" w:line="360" w:lineRule="auto"/>
        <w:ind w:left="-992" w:right="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B7B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Συμπλήρωση της αίτησης μεταβίβασης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b/>
          <w:sz w:val="22"/>
          <w:szCs w:val="22"/>
          <w:lang w:eastAsia="el-GR"/>
        </w:rPr>
        <w:t>1) Ιδιοκτήτης – φυσικό πρόσωπο</w:t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br/>
        <w:t>– Ε9, τίτλο ιδιοκτησίας.</w:t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br/>
        <w:t>– Αστυνομική Ταυτότητα ή Διαβατήριο και αποδεικτικό από TAXISNET για ΑΦΜ, ΔΟΥ ή Υπεύθυνη Δήλωση από gov.gr ή φορολογική δήλωση στην οποία να εμφανίζονται τα εν λόγω στοιχεία.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sz w:val="22"/>
          <w:szCs w:val="22"/>
          <w:lang w:eastAsia="el-GR"/>
        </w:rPr>
        <w:t>– Λογαριασμό ύδρευσης του εν λόγω ακινήτου.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7753B3">
        <w:rPr>
          <w:rFonts w:ascii="Arial" w:eastAsia="Times New Roman" w:hAnsi="Arial" w:cs="Arial"/>
          <w:sz w:val="22"/>
          <w:szCs w:val="22"/>
          <w:u w:val="single"/>
          <w:lang w:eastAsia="el-GR"/>
        </w:rPr>
        <w:t>Εάν υπάρχουν άλλοι συνιδιοκτήτες απαιτούνται επίσης:</w:t>
      </w:r>
      <w:r w:rsidRPr="007753B3">
        <w:rPr>
          <w:rFonts w:ascii="Arial" w:eastAsia="Times New Roman" w:hAnsi="Arial" w:cs="Arial"/>
          <w:sz w:val="22"/>
          <w:szCs w:val="22"/>
          <w:u w:val="single"/>
          <w:lang w:eastAsia="el-GR"/>
        </w:rPr>
        <w:br/>
      </w:r>
      <w:r w:rsidRPr="007753B3">
        <w:rPr>
          <w:rFonts w:ascii="Arial" w:eastAsia="Times New Roman" w:hAnsi="Arial" w:cs="Arial"/>
          <w:sz w:val="22"/>
          <w:szCs w:val="22"/>
          <w:lang w:eastAsia="el-GR"/>
        </w:rPr>
        <w:t>α) Ε9 συνιδιοκτητών</w:t>
      </w:r>
      <w:r w:rsidRPr="007753B3">
        <w:rPr>
          <w:rFonts w:ascii="Arial" w:eastAsia="Times New Roman" w:hAnsi="Arial" w:cs="Arial"/>
          <w:sz w:val="22"/>
          <w:szCs w:val="22"/>
          <w:u w:val="single"/>
          <w:lang w:eastAsia="el-GR"/>
        </w:rPr>
        <w:br/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t>β) υπεύθυνη δήλωση, θεωρημένη για το γνήσιο της υπογραφής, ότι δέχονται να γίνει η μεταβίβαση στα στοιχεία του ενός.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b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b/>
          <w:sz w:val="22"/>
          <w:szCs w:val="22"/>
          <w:lang w:eastAsia="el-GR"/>
        </w:rPr>
        <w:t>2)</w:t>
      </w:r>
      <w:r>
        <w:rPr>
          <w:rFonts w:ascii="Arial" w:eastAsia="Times New Roman" w:hAnsi="Arial" w:cs="Arial"/>
          <w:b/>
          <w:sz w:val="22"/>
          <w:szCs w:val="22"/>
          <w:lang w:eastAsia="el-GR"/>
        </w:rPr>
        <w:t xml:space="preserve"> </w:t>
      </w:r>
      <w:r w:rsidRPr="002B7B72">
        <w:rPr>
          <w:rFonts w:ascii="Arial" w:eastAsia="Times New Roman" w:hAnsi="Arial" w:cs="Arial"/>
          <w:b/>
          <w:sz w:val="22"/>
          <w:szCs w:val="22"/>
          <w:lang w:eastAsia="el-GR"/>
        </w:rPr>
        <w:t>Λόγω Θανάτου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sz w:val="22"/>
          <w:szCs w:val="22"/>
          <w:lang w:eastAsia="el-GR"/>
        </w:rPr>
        <w:t xml:space="preserve">-Αποδοχή κληρονομιάς 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sz w:val="22"/>
          <w:szCs w:val="22"/>
          <w:lang w:eastAsia="el-GR"/>
        </w:rPr>
        <w:t>– Αστυνομική Ταυτότητα ή Διαβατήριο και αποδεικτικό από TAXISNET για ΑΦΜ, ΔΟΥ ή Υπεύθυνη Δήλωση από gov.gr ή φορολογική δήλωση στην οποία να εμφανίζονται τα εν λόγω στοιχεία.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sz w:val="22"/>
          <w:szCs w:val="22"/>
          <w:lang w:eastAsia="el-GR"/>
        </w:rPr>
        <w:t>– Λογαριασμό ύδρευσης του εν λόγω ακινήτου.</w:t>
      </w:r>
    </w:p>
    <w:p w:rsidR="002B7B72" w:rsidRPr="007753B3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u w:val="single"/>
          <w:lang w:eastAsia="el-GR"/>
        </w:rPr>
      </w:pPr>
      <w:r w:rsidRPr="007753B3">
        <w:rPr>
          <w:rFonts w:ascii="Arial" w:eastAsia="Times New Roman" w:hAnsi="Arial" w:cs="Arial"/>
          <w:sz w:val="22"/>
          <w:szCs w:val="22"/>
          <w:u w:val="single"/>
          <w:lang w:eastAsia="el-GR"/>
        </w:rPr>
        <w:t>*Σε περίπτωση που δεν υπάρχει αποδοχή κληρονομιάς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sz w:val="22"/>
          <w:szCs w:val="22"/>
          <w:lang w:eastAsia="el-GR"/>
        </w:rPr>
        <w:t>-Ληξιαρχική πράξη θανάτου.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sz w:val="22"/>
          <w:szCs w:val="22"/>
          <w:lang w:eastAsia="el-GR"/>
        </w:rPr>
        <w:t xml:space="preserve">-Πιστοποιητικό πλησιέστερων συγγενών του θανόντος. 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sz w:val="22"/>
          <w:szCs w:val="22"/>
          <w:lang w:eastAsia="el-GR"/>
        </w:rPr>
        <w:t>- Υπεύθυνες δηλώσεις πλησιέστερων συγγενών, θεωρημένη για το γνήσιο της υπογραφής, ότι δέχονται να γίνει η μεταβίβαση στα στοιχεία του ενός.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right="43"/>
        <w:rPr>
          <w:rFonts w:ascii="Arial" w:eastAsia="Times New Roman" w:hAnsi="Arial" w:cs="Arial"/>
          <w:sz w:val="22"/>
          <w:szCs w:val="22"/>
          <w:lang w:eastAsia="el-GR"/>
        </w:rPr>
      </w:pP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b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b/>
          <w:sz w:val="22"/>
          <w:szCs w:val="22"/>
          <w:lang w:eastAsia="el-GR"/>
        </w:rPr>
        <w:t>3) Λόγω Αγοραπωλησίας.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sz w:val="22"/>
          <w:szCs w:val="22"/>
          <w:lang w:eastAsia="el-GR"/>
        </w:rPr>
        <w:t>-Συμβόλαιο αγοραπωλησίας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sz w:val="22"/>
          <w:szCs w:val="22"/>
          <w:lang w:eastAsia="el-GR"/>
        </w:rPr>
        <w:t>– Αστυνομική Ταυτότητα ή Διαβατήριο.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sz w:val="22"/>
          <w:szCs w:val="22"/>
          <w:lang w:eastAsia="el-GR"/>
        </w:rPr>
        <w:t>– Λογαριασμό ύδρευσης του εν λόγω ακινήτου.</w:t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br/>
        <w:t>– Φωτογραφία του υδρομέτρου για την τιμολόγηση των κυβικών που καταναλώθηκαν μετά την έκδοση του τελευταίου λογαριασμού.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7753B3">
        <w:rPr>
          <w:rFonts w:ascii="Arial" w:eastAsia="Times New Roman" w:hAnsi="Arial" w:cs="Arial"/>
          <w:sz w:val="22"/>
          <w:szCs w:val="22"/>
          <w:u w:val="single"/>
          <w:lang w:eastAsia="el-GR"/>
        </w:rPr>
        <w:lastRenderedPageBreak/>
        <w:t>Εάν υπάρχουν άλλοι συνιδιοκτήτες απαιτούνται επίσης</w:t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t>:</w:t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br/>
        <w:t>α) Ε9 συνιδιοκτητών</w:t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br/>
        <w:t>β) υπεύθυνη δήλωση, θεωρημένη για το γνήσιο της υπογραφής, ότι δέχονται να γίνει η μεταβίβαση στα στοιχεία του ενός.</w:t>
      </w: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</w:p>
    <w:p w:rsidR="002B7B72" w:rsidRPr="002B7B72" w:rsidRDefault="002B7B72" w:rsidP="0083108E">
      <w:pPr>
        <w:shd w:val="clear" w:color="auto" w:fill="FFFFFF"/>
        <w:spacing w:after="0" w:line="390" w:lineRule="atLeast"/>
        <w:ind w:left="-851" w:right="43"/>
        <w:rPr>
          <w:rFonts w:ascii="Arial" w:eastAsia="Times New Roman" w:hAnsi="Arial" w:cs="Arial"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b/>
          <w:sz w:val="22"/>
          <w:szCs w:val="22"/>
          <w:lang w:eastAsia="el-GR"/>
        </w:rPr>
        <w:t>4) Ενοικιαστής – φυσικό πρόσωπο</w:t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br/>
        <w:t>– Αστυνομική Ταυτότητα ή Διαβατήριο και αποδεικτικό από TAXISNET για ΑΦΜ, ΔΟΥ ή Υπεύθυνη Δήλωση από gov.gr στην οποία να εμφανίζονται τα εν λόγω στοιχεία.</w:t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br/>
        <w:t>– Ηλεκτρονικό μισθωτήριο (TAXISNET) σε ισχύ με την ημερομηνία αποδοχής.</w:t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br/>
        <w:t>α) σε περίπτωση λήξης του μισθωτηρίου, προσκομίζετε το μισθωτήριο μαζί με υπ. δήλωση του ιδιοκτήτη ότι ισχύει σιωπηρή παράταση.</w:t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br/>
        <w:t>β) σε περίπτωση που η μίσθωση ξεκίνησε πριν την καθιέρωση των ηλεκτρονικών μισθωτηρίων, προσκομίζετε το παλιό μισθωτήριο και υπ. δήλωση του ιδιοκτήτη ότι είναι σε ισχύ.</w:t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br/>
        <w:t>– Φωτογραφία υδρομέτρου για την τιμολόγηση κυβικών που καταναλώθηκαν μετά την έκδοση του τελευταίου λογαριασμού.</w:t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br/>
        <w:t>-Εγγύηση (Το ύψος της εγγύησης εξαρτάται από το είδος μίσθωσης του ακινήτου. Οικιακή χρήση 124€, επαγγελματική χρήση 248€).Θα δοθεί ΙΒΑΝ για την κατάθεση εγγύησης.</w:t>
      </w:r>
      <w:r w:rsidRPr="002B7B72">
        <w:rPr>
          <w:rFonts w:ascii="Arial" w:eastAsia="Times New Roman" w:hAnsi="Arial" w:cs="Arial"/>
          <w:sz w:val="22"/>
          <w:szCs w:val="22"/>
          <w:lang w:eastAsia="el-GR"/>
        </w:rPr>
        <w:br/>
      </w:r>
    </w:p>
    <w:p w:rsidR="002B7B72" w:rsidRPr="002B7B72" w:rsidRDefault="002B7B72" w:rsidP="0083108E">
      <w:pPr>
        <w:shd w:val="clear" w:color="auto" w:fill="FFFFFF"/>
        <w:spacing w:after="225" w:line="390" w:lineRule="atLeast"/>
        <w:ind w:left="-851" w:right="-99"/>
        <w:rPr>
          <w:rFonts w:ascii="Arial" w:eastAsia="Times New Roman" w:hAnsi="Arial" w:cs="Arial"/>
          <w:sz w:val="22"/>
          <w:szCs w:val="22"/>
          <w:lang w:eastAsia="el-GR"/>
        </w:rPr>
      </w:pPr>
      <w:r w:rsidRPr="002B7B72">
        <w:rPr>
          <w:rFonts w:ascii="Arial" w:eastAsia="Times New Roman" w:hAnsi="Arial" w:cs="Arial"/>
          <w:sz w:val="22"/>
          <w:szCs w:val="22"/>
          <w:lang w:eastAsia="el-GR"/>
        </w:rPr>
        <w:t xml:space="preserve"> Για περισσότερες πληροφορίες μπορείτε να επικοινωνείτε στα γραφεία της ΔΕΥΑΒ στο τηλ. 237021812 (εσωτερικό113) </w:t>
      </w:r>
    </w:p>
    <w:p w:rsidR="009B4E8D" w:rsidRPr="002B7B72" w:rsidRDefault="009B4E8D" w:rsidP="0083108E">
      <w:pPr>
        <w:ind w:left="-851" w:right="43"/>
        <w:rPr>
          <w:rFonts w:ascii="Arial" w:hAnsi="Arial" w:cs="Arial"/>
          <w:sz w:val="22"/>
          <w:szCs w:val="22"/>
        </w:rPr>
      </w:pPr>
    </w:p>
    <w:sectPr w:rsidR="009B4E8D" w:rsidRPr="002B7B72" w:rsidSect="00F45AA1">
      <w:pgSz w:w="11906" w:h="16838"/>
      <w:pgMar w:top="567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72"/>
    <w:rsid w:val="002B7B72"/>
    <w:rsid w:val="007753B3"/>
    <w:rsid w:val="0083108E"/>
    <w:rsid w:val="009B4E8D"/>
    <w:rsid w:val="00B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72"/>
    <w:pPr>
      <w:spacing w:after="200" w:line="276" w:lineRule="auto"/>
    </w:pPr>
    <w:rPr>
      <w:rFonts w:ascii="Helvetica" w:hAnsi="Helvetica" w:cs="Helvetic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72"/>
    <w:pPr>
      <w:spacing w:after="200" w:line="276" w:lineRule="auto"/>
    </w:pPr>
    <w:rPr>
      <w:rFonts w:ascii="Helvetica" w:hAnsi="Helvetica" w:cs="Helvetic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Αλέκα</dc:creator>
  <cp:lastModifiedBy>Dimis</cp:lastModifiedBy>
  <cp:revision>2</cp:revision>
  <dcterms:created xsi:type="dcterms:W3CDTF">2021-12-14T18:06:00Z</dcterms:created>
  <dcterms:modified xsi:type="dcterms:W3CDTF">2021-12-14T18:06:00Z</dcterms:modified>
</cp:coreProperties>
</file>